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F2259" w14:textId="77777777" w:rsidR="0090174D" w:rsidRDefault="0090174D">
      <w:pPr>
        <w:widowControl/>
        <w:spacing w:line="840" w:lineRule="atLeast"/>
        <w:jc w:val="center"/>
        <w:rPr>
          <w:rFonts w:asciiTheme="minorEastAsia" w:hAnsiTheme="minorEastAsia" w:cs="宋体" w:hint="eastAsia"/>
          <w:b/>
          <w:kern w:val="0"/>
          <w:sz w:val="24"/>
          <w:szCs w:val="24"/>
        </w:rPr>
      </w:pPr>
    </w:p>
    <w:p w14:paraId="50F5715E" w14:textId="77777777" w:rsidR="0090174D" w:rsidRDefault="0090174D">
      <w:pPr>
        <w:widowControl/>
        <w:spacing w:line="840" w:lineRule="atLeast"/>
        <w:jc w:val="center"/>
        <w:rPr>
          <w:rFonts w:asciiTheme="minorEastAsia" w:hAnsiTheme="minorEastAsia" w:cs="宋体" w:hint="eastAsia"/>
          <w:b/>
          <w:kern w:val="0"/>
          <w:sz w:val="24"/>
          <w:szCs w:val="24"/>
        </w:rPr>
      </w:pPr>
    </w:p>
    <w:p w14:paraId="730B1676" w14:textId="77777777" w:rsidR="0090174D" w:rsidRDefault="0090174D">
      <w:pPr>
        <w:widowControl/>
        <w:spacing w:line="840" w:lineRule="atLeast"/>
        <w:jc w:val="center"/>
        <w:rPr>
          <w:rFonts w:asciiTheme="minorEastAsia" w:hAnsiTheme="minorEastAsia" w:cs="宋体" w:hint="eastAsia"/>
          <w:b/>
          <w:kern w:val="0"/>
          <w:sz w:val="24"/>
          <w:szCs w:val="24"/>
        </w:rPr>
      </w:pPr>
    </w:p>
    <w:p w14:paraId="0B69A714" w14:textId="77777777" w:rsidR="0090174D" w:rsidRDefault="0090174D">
      <w:pPr>
        <w:widowControl/>
        <w:spacing w:line="840" w:lineRule="atLeast"/>
        <w:jc w:val="center"/>
        <w:rPr>
          <w:rFonts w:asciiTheme="minorEastAsia" w:hAnsiTheme="minorEastAsia" w:cs="宋体" w:hint="eastAsia"/>
          <w:b/>
          <w:kern w:val="0"/>
          <w:sz w:val="24"/>
          <w:szCs w:val="24"/>
        </w:rPr>
      </w:pPr>
    </w:p>
    <w:p w14:paraId="6F3B67A1" w14:textId="2637E813" w:rsidR="0090174D" w:rsidRDefault="00042C8D">
      <w:pPr>
        <w:widowControl/>
        <w:spacing w:line="840" w:lineRule="atLeast"/>
        <w:jc w:val="center"/>
        <w:rPr>
          <w:rFonts w:asciiTheme="minorEastAsia" w:hAnsiTheme="minorEastAsia" w:cs="宋体" w:hint="eastAsia"/>
          <w:b/>
          <w:kern w:val="0"/>
          <w:sz w:val="44"/>
          <w:szCs w:val="24"/>
        </w:rPr>
      </w:pPr>
      <w:r w:rsidRPr="00042C8D">
        <w:rPr>
          <w:rFonts w:asciiTheme="minorEastAsia" w:hAnsiTheme="minorEastAsia" w:cs="宋体" w:hint="eastAsia"/>
          <w:b/>
          <w:kern w:val="0"/>
          <w:sz w:val="44"/>
          <w:szCs w:val="24"/>
        </w:rPr>
        <w:t>汇安恒鑫12个月定期</w:t>
      </w:r>
      <w:proofErr w:type="gramStart"/>
      <w:r w:rsidRPr="00042C8D">
        <w:rPr>
          <w:rFonts w:asciiTheme="minorEastAsia" w:hAnsiTheme="minorEastAsia" w:cs="宋体" w:hint="eastAsia"/>
          <w:b/>
          <w:kern w:val="0"/>
          <w:sz w:val="44"/>
          <w:szCs w:val="24"/>
        </w:rPr>
        <w:t>开放纯债债券</w:t>
      </w:r>
      <w:proofErr w:type="gramEnd"/>
      <w:r w:rsidRPr="00042C8D">
        <w:rPr>
          <w:rFonts w:asciiTheme="minorEastAsia" w:hAnsiTheme="minorEastAsia" w:cs="宋体" w:hint="eastAsia"/>
          <w:b/>
          <w:kern w:val="0"/>
          <w:sz w:val="44"/>
          <w:szCs w:val="24"/>
        </w:rPr>
        <w:t>型发起式证券投资基金</w:t>
      </w:r>
    </w:p>
    <w:p w14:paraId="550382A0" w14:textId="77777777" w:rsidR="0090174D" w:rsidRDefault="00EF5344">
      <w:pPr>
        <w:widowControl/>
        <w:spacing w:line="840" w:lineRule="atLeast"/>
        <w:jc w:val="center"/>
        <w:rPr>
          <w:rFonts w:asciiTheme="minorEastAsia" w:hAnsiTheme="minorEastAsia" w:cs="宋体" w:hint="eastAsia"/>
          <w:b/>
          <w:kern w:val="0"/>
          <w:sz w:val="44"/>
          <w:szCs w:val="24"/>
        </w:rPr>
      </w:pPr>
      <w:r>
        <w:rPr>
          <w:rFonts w:asciiTheme="minorEastAsia" w:hAnsiTheme="minorEastAsia" w:cs="宋体" w:hint="eastAsia"/>
          <w:b/>
          <w:kern w:val="0"/>
          <w:sz w:val="44"/>
          <w:szCs w:val="24"/>
        </w:rPr>
        <w:t>分红公告</w:t>
      </w:r>
    </w:p>
    <w:p w14:paraId="02B706C6" w14:textId="77777777" w:rsidR="0090174D" w:rsidRDefault="0090174D">
      <w:pPr>
        <w:widowControl/>
        <w:spacing w:line="840" w:lineRule="atLeast"/>
        <w:jc w:val="center"/>
        <w:rPr>
          <w:rFonts w:asciiTheme="minorEastAsia" w:hAnsiTheme="minorEastAsia" w:cs="宋体" w:hint="eastAsia"/>
          <w:b/>
          <w:kern w:val="0"/>
          <w:sz w:val="24"/>
          <w:szCs w:val="24"/>
        </w:rPr>
      </w:pPr>
    </w:p>
    <w:p w14:paraId="428B9AD1" w14:textId="77777777" w:rsidR="0090174D" w:rsidRDefault="0090174D">
      <w:pPr>
        <w:widowControl/>
        <w:spacing w:line="840" w:lineRule="atLeast"/>
        <w:jc w:val="center"/>
        <w:rPr>
          <w:rFonts w:asciiTheme="minorEastAsia" w:hAnsiTheme="minorEastAsia" w:cs="宋体" w:hint="eastAsia"/>
          <w:b/>
          <w:kern w:val="0"/>
          <w:sz w:val="24"/>
          <w:szCs w:val="24"/>
        </w:rPr>
      </w:pPr>
    </w:p>
    <w:p w14:paraId="00BF294F" w14:textId="77777777" w:rsidR="0090174D" w:rsidRDefault="0090174D">
      <w:pPr>
        <w:widowControl/>
        <w:spacing w:line="840" w:lineRule="atLeast"/>
        <w:jc w:val="center"/>
        <w:rPr>
          <w:rFonts w:asciiTheme="minorEastAsia" w:hAnsiTheme="minorEastAsia" w:cs="宋体" w:hint="eastAsia"/>
          <w:b/>
          <w:kern w:val="0"/>
          <w:sz w:val="24"/>
          <w:szCs w:val="24"/>
        </w:rPr>
      </w:pPr>
    </w:p>
    <w:p w14:paraId="40A07CF6" w14:textId="77777777" w:rsidR="0090174D" w:rsidRDefault="0090174D">
      <w:pPr>
        <w:widowControl/>
        <w:spacing w:line="840" w:lineRule="atLeast"/>
        <w:jc w:val="center"/>
        <w:rPr>
          <w:rFonts w:asciiTheme="minorEastAsia" w:hAnsiTheme="minorEastAsia" w:cs="宋体" w:hint="eastAsia"/>
          <w:b/>
          <w:kern w:val="0"/>
          <w:sz w:val="24"/>
          <w:szCs w:val="24"/>
        </w:rPr>
      </w:pPr>
    </w:p>
    <w:p w14:paraId="67E6CB39" w14:textId="26F22FFC" w:rsidR="0090174D" w:rsidRDefault="00EF5344">
      <w:pPr>
        <w:widowControl/>
        <w:spacing w:line="840" w:lineRule="atLeast"/>
        <w:jc w:val="center"/>
        <w:rPr>
          <w:rFonts w:asciiTheme="minorEastAsia" w:hAnsiTheme="minorEastAsia" w:cs="宋体" w:hint="eastAsia"/>
          <w:b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公告送出日期：</w:t>
      </w:r>
      <w:r w:rsidR="00D9155B">
        <w:rPr>
          <w:rFonts w:asciiTheme="minorEastAsia" w:hAnsiTheme="minorEastAsia" w:cs="宋体"/>
          <w:b/>
          <w:kern w:val="0"/>
          <w:sz w:val="24"/>
          <w:szCs w:val="24"/>
        </w:rPr>
        <w:t>202</w:t>
      </w:r>
      <w:r w:rsidR="00D9155B">
        <w:rPr>
          <w:rFonts w:asciiTheme="minorEastAsia" w:hAnsiTheme="minorEastAsia" w:cs="宋体" w:hint="eastAsia"/>
          <w:b/>
          <w:kern w:val="0"/>
          <w:sz w:val="24"/>
          <w:szCs w:val="24"/>
        </w:rPr>
        <w:t>6</w:t>
      </w:r>
      <w:r>
        <w:rPr>
          <w:rFonts w:asciiTheme="minorEastAsia" w:hAnsiTheme="minorEastAsia" w:cs="宋体"/>
          <w:b/>
          <w:kern w:val="0"/>
          <w:sz w:val="24"/>
          <w:szCs w:val="24"/>
        </w:rPr>
        <w:t>年</w:t>
      </w:r>
      <w:r w:rsidR="00D9155B">
        <w:rPr>
          <w:rFonts w:asciiTheme="minorEastAsia" w:hAnsiTheme="minorEastAsia" w:cs="宋体" w:hint="eastAsia"/>
          <w:b/>
          <w:kern w:val="0"/>
          <w:sz w:val="24"/>
          <w:szCs w:val="24"/>
        </w:rPr>
        <w:t>6</w:t>
      </w: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月</w:t>
      </w:r>
      <w:r w:rsidR="00D9155B">
        <w:rPr>
          <w:rFonts w:asciiTheme="minorEastAsia" w:hAnsiTheme="minorEastAsia" w:cs="宋体" w:hint="eastAsia"/>
          <w:b/>
          <w:kern w:val="0"/>
          <w:sz w:val="24"/>
          <w:szCs w:val="24"/>
        </w:rPr>
        <w:t>12</w:t>
      </w: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日</w:t>
      </w:r>
    </w:p>
    <w:p w14:paraId="1C0F378E" w14:textId="77777777" w:rsidR="0090174D" w:rsidRDefault="0090174D">
      <w:pPr>
        <w:widowControl/>
        <w:spacing w:line="840" w:lineRule="atLeast"/>
        <w:jc w:val="center"/>
        <w:rPr>
          <w:rFonts w:asciiTheme="minorEastAsia" w:hAnsiTheme="minorEastAsia" w:cs="宋体" w:hint="eastAsia"/>
          <w:b/>
          <w:kern w:val="0"/>
          <w:sz w:val="24"/>
          <w:szCs w:val="24"/>
        </w:rPr>
      </w:pPr>
    </w:p>
    <w:p w14:paraId="0ED30101" w14:textId="77777777" w:rsidR="0090174D" w:rsidRDefault="0090174D">
      <w:pPr>
        <w:widowControl/>
        <w:spacing w:line="840" w:lineRule="atLeast"/>
        <w:jc w:val="center"/>
        <w:rPr>
          <w:rFonts w:asciiTheme="minorEastAsia" w:hAnsiTheme="minorEastAsia" w:cs="宋体" w:hint="eastAsia"/>
          <w:b/>
          <w:kern w:val="0"/>
          <w:sz w:val="24"/>
          <w:szCs w:val="24"/>
        </w:rPr>
      </w:pPr>
    </w:p>
    <w:p w14:paraId="4FDA429A" w14:textId="77777777" w:rsidR="0090174D" w:rsidRDefault="00EF5344">
      <w:pPr>
        <w:widowControl/>
        <w:spacing w:line="840" w:lineRule="atLeast"/>
        <w:jc w:val="center"/>
        <w:rPr>
          <w:rFonts w:asciiTheme="minorEastAsia" w:hAnsiTheme="minorEastAsia" w:cs="宋体" w:hint="eastAsia"/>
          <w:b/>
          <w:kern w:val="0"/>
          <w:sz w:val="24"/>
          <w:szCs w:val="24"/>
        </w:rPr>
      </w:pPr>
      <w:r>
        <w:rPr>
          <w:rFonts w:asciiTheme="minorEastAsia" w:hAnsiTheme="minorEastAsia" w:cs="宋体"/>
          <w:b/>
          <w:kern w:val="0"/>
          <w:sz w:val="24"/>
          <w:szCs w:val="24"/>
        </w:rPr>
        <w:br w:type="page"/>
      </w:r>
    </w:p>
    <w:p w14:paraId="0339F37A" w14:textId="77777777" w:rsidR="0090174D" w:rsidRDefault="00EF5344">
      <w:pPr>
        <w:pStyle w:val="af4"/>
        <w:widowControl/>
        <w:numPr>
          <w:ilvl w:val="0"/>
          <w:numId w:val="1"/>
        </w:numPr>
        <w:spacing w:line="390" w:lineRule="atLeast"/>
        <w:ind w:firstLineChars="0"/>
        <w:rPr>
          <w:rFonts w:asciiTheme="minorEastAsia" w:hAnsiTheme="minorEastAsia" w:cs="宋体" w:hint="eastAsia"/>
          <w:b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lastRenderedPageBreak/>
        <w:t>公告基本信息</w:t>
      </w:r>
    </w:p>
    <w:tbl>
      <w:tblPr>
        <w:tblW w:w="5026" w:type="pct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2580"/>
        <w:gridCol w:w="5669"/>
      </w:tblGrid>
      <w:tr w:rsidR="0090174D" w:rsidRPr="00CA1CAF" w14:paraId="1C8FC12A" w14:textId="77777777" w:rsidTr="00A16F69">
        <w:trPr>
          <w:trHeight w:val="415"/>
        </w:trPr>
        <w:tc>
          <w:tcPr>
            <w:tcW w:w="2102" w:type="pct"/>
            <w:gridSpan w:val="2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13E4784" w14:textId="77777777" w:rsidR="0090174D" w:rsidRPr="00A36851" w:rsidRDefault="00EF5344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368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2898" w:type="pc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D4A75A3" w14:textId="45733483" w:rsidR="0090174D" w:rsidRPr="00A36851" w:rsidRDefault="00042C8D">
            <w:pPr>
              <w:widowControl/>
              <w:tabs>
                <w:tab w:val="left" w:pos="810"/>
              </w:tabs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42C8D">
              <w:rPr>
                <w:rFonts w:ascii="Times New Roman" w:eastAsia="宋体" w:hAnsi="Times New Roman" w:cs="Times New Roman" w:hint="eastAsia"/>
                <w:sz w:val="24"/>
              </w:rPr>
              <w:t>汇安恒鑫</w:t>
            </w:r>
            <w:r w:rsidRPr="00042C8D">
              <w:rPr>
                <w:rFonts w:ascii="Times New Roman" w:eastAsia="宋体" w:hAnsi="Times New Roman" w:cs="Times New Roman" w:hint="eastAsia"/>
                <w:sz w:val="24"/>
              </w:rPr>
              <w:t>12</w:t>
            </w:r>
            <w:r w:rsidRPr="00042C8D">
              <w:rPr>
                <w:rFonts w:ascii="Times New Roman" w:eastAsia="宋体" w:hAnsi="Times New Roman" w:cs="Times New Roman" w:hint="eastAsia"/>
                <w:sz w:val="24"/>
              </w:rPr>
              <w:t>个月定期</w:t>
            </w:r>
            <w:proofErr w:type="gramStart"/>
            <w:r w:rsidRPr="00042C8D">
              <w:rPr>
                <w:rFonts w:ascii="Times New Roman" w:eastAsia="宋体" w:hAnsi="Times New Roman" w:cs="Times New Roman" w:hint="eastAsia"/>
                <w:sz w:val="24"/>
              </w:rPr>
              <w:t>开放纯债债券</w:t>
            </w:r>
            <w:proofErr w:type="gramEnd"/>
            <w:r w:rsidRPr="00042C8D">
              <w:rPr>
                <w:rFonts w:ascii="Times New Roman" w:eastAsia="宋体" w:hAnsi="Times New Roman" w:cs="Times New Roman" w:hint="eastAsia"/>
                <w:sz w:val="24"/>
              </w:rPr>
              <w:t>型发起式证券投资基金</w:t>
            </w:r>
          </w:p>
        </w:tc>
      </w:tr>
      <w:tr w:rsidR="0090174D" w:rsidRPr="00CA1CAF" w14:paraId="15644139" w14:textId="77777777" w:rsidTr="00A16F69">
        <w:tc>
          <w:tcPr>
            <w:tcW w:w="2102" w:type="pct"/>
            <w:gridSpan w:val="2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1F21EA8" w14:textId="77777777" w:rsidR="0090174D" w:rsidRPr="00A36851" w:rsidRDefault="00EF5344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368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基金简称</w:t>
            </w:r>
          </w:p>
        </w:tc>
        <w:tc>
          <w:tcPr>
            <w:tcW w:w="2898" w:type="pc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08EE7ED" w14:textId="20346145" w:rsidR="0090174D" w:rsidRPr="00A36851" w:rsidRDefault="00042C8D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42C8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汇安恒鑫</w:t>
            </w:r>
            <w:r w:rsidRPr="00042C8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12</w:t>
            </w:r>
            <w:r w:rsidRPr="00042C8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个月定</w:t>
            </w:r>
            <w:proofErr w:type="gramStart"/>
            <w:r w:rsidRPr="00042C8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开纯债</w:t>
            </w:r>
            <w:proofErr w:type="gramEnd"/>
            <w:r w:rsidRPr="00042C8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债券</w:t>
            </w:r>
          </w:p>
        </w:tc>
      </w:tr>
      <w:tr w:rsidR="0090174D" w:rsidRPr="00CA1CAF" w14:paraId="2439E368" w14:textId="77777777" w:rsidTr="00A16F69">
        <w:tc>
          <w:tcPr>
            <w:tcW w:w="2102" w:type="pct"/>
            <w:gridSpan w:val="2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226DE2E" w14:textId="77777777" w:rsidR="0090174D" w:rsidRPr="00A36851" w:rsidRDefault="00EF5344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368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基金</w:t>
            </w:r>
            <w:r w:rsidRPr="00A3685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主</w:t>
            </w:r>
            <w:r w:rsidRPr="00A368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代码</w:t>
            </w:r>
          </w:p>
        </w:tc>
        <w:tc>
          <w:tcPr>
            <w:tcW w:w="2898" w:type="pc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8266692" w14:textId="148446DF" w:rsidR="0090174D" w:rsidRPr="00A36851" w:rsidRDefault="00042C8D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42C8D">
              <w:rPr>
                <w:rFonts w:ascii="Times New Roman" w:eastAsia="宋体" w:hAnsi="Times New Roman" w:cs="Times New Roman"/>
                <w:kern w:val="0"/>
                <w:sz w:val="24"/>
              </w:rPr>
              <w:t>008818</w:t>
            </w:r>
          </w:p>
        </w:tc>
      </w:tr>
      <w:tr w:rsidR="0090174D" w:rsidRPr="00CA1CAF" w14:paraId="5D37D7C6" w14:textId="77777777" w:rsidTr="00A16F69">
        <w:tc>
          <w:tcPr>
            <w:tcW w:w="2102" w:type="pct"/>
            <w:gridSpan w:val="2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BD5C3A1" w14:textId="77777777" w:rsidR="0090174D" w:rsidRPr="00A36851" w:rsidRDefault="00EF5344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368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基金合同生效日</w:t>
            </w:r>
          </w:p>
        </w:tc>
        <w:tc>
          <w:tcPr>
            <w:tcW w:w="2898" w:type="pc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2BECFD4" w14:textId="51BD9EFE" w:rsidR="0090174D" w:rsidRPr="00A36851" w:rsidRDefault="00EF5344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368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</w:t>
            </w:r>
            <w:r w:rsidR="00015C4C" w:rsidRPr="00A368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</w:t>
            </w:r>
            <w:r w:rsidRPr="00A368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</w:t>
            </w:r>
            <w:r w:rsidR="00042C8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09</w:t>
            </w:r>
            <w:r w:rsidRPr="00A368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月</w:t>
            </w:r>
            <w:r w:rsidR="00042C8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18</w:t>
            </w:r>
            <w:r w:rsidRPr="00A3685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90174D" w:rsidRPr="00CA1CAF" w14:paraId="04452CE6" w14:textId="77777777" w:rsidTr="00A16F69">
        <w:tc>
          <w:tcPr>
            <w:tcW w:w="2102" w:type="pct"/>
            <w:gridSpan w:val="2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25DA604" w14:textId="77777777" w:rsidR="0090174D" w:rsidRPr="00A36851" w:rsidRDefault="00EF5344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368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基金管理人名称</w:t>
            </w:r>
          </w:p>
        </w:tc>
        <w:tc>
          <w:tcPr>
            <w:tcW w:w="2898" w:type="pc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DB6AE30" w14:textId="77777777" w:rsidR="0090174D" w:rsidRPr="00A36851" w:rsidRDefault="00EF5344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A36851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</w:rPr>
              <w:t>汇安基金</w:t>
            </w:r>
            <w:proofErr w:type="gramEnd"/>
            <w:r w:rsidRPr="00A36851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</w:rPr>
              <w:t>管理有限责任公司</w:t>
            </w:r>
          </w:p>
        </w:tc>
      </w:tr>
      <w:tr w:rsidR="0090174D" w:rsidRPr="00CA1CAF" w14:paraId="26F6C2E9" w14:textId="77777777" w:rsidTr="00A16F69">
        <w:tc>
          <w:tcPr>
            <w:tcW w:w="2102" w:type="pct"/>
            <w:gridSpan w:val="2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CD835A4" w14:textId="77777777" w:rsidR="0090174D" w:rsidRPr="00A36851" w:rsidRDefault="00EF5344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368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基金托管人名称</w:t>
            </w:r>
          </w:p>
        </w:tc>
        <w:tc>
          <w:tcPr>
            <w:tcW w:w="2898" w:type="pc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D8EB65C" w14:textId="7289677D" w:rsidR="0090174D" w:rsidRPr="00A36851" w:rsidRDefault="00042C8D">
            <w:pPr>
              <w:widowControl/>
              <w:tabs>
                <w:tab w:val="left" w:pos="970"/>
              </w:tabs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42C8D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</w:rPr>
              <w:t>华夏银行股份有限公司</w:t>
            </w:r>
          </w:p>
        </w:tc>
      </w:tr>
      <w:tr w:rsidR="0090174D" w:rsidRPr="00CA1CAF" w14:paraId="16C33E5F" w14:textId="77777777" w:rsidTr="00A16F69">
        <w:tc>
          <w:tcPr>
            <w:tcW w:w="2102" w:type="pct"/>
            <w:gridSpan w:val="2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3A0362A" w14:textId="77777777" w:rsidR="0090174D" w:rsidRPr="00A36851" w:rsidRDefault="00EF5344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368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公告依据</w:t>
            </w:r>
          </w:p>
        </w:tc>
        <w:tc>
          <w:tcPr>
            <w:tcW w:w="2898" w:type="pc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44ADB14" w14:textId="4260F32C" w:rsidR="0090174D" w:rsidRPr="00A36851" w:rsidRDefault="00EF5344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3685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根据《中华人民共和国证券投资基金法》、《公开募集证券投资基金信息披露管理办法》和</w:t>
            </w:r>
            <w:r w:rsidRPr="00A368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《</w:t>
            </w:r>
            <w:r w:rsidR="00042C8D" w:rsidRPr="00042C8D">
              <w:rPr>
                <w:rFonts w:ascii="Times New Roman" w:eastAsia="宋体" w:hAnsi="Times New Roman" w:cs="Times New Roman" w:hint="eastAsia"/>
                <w:sz w:val="24"/>
              </w:rPr>
              <w:t>汇安恒鑫</w:t>
            </w:r>
            <w:r w:rsidR="00042C8D" w:rsidRPr="00042C8D">
              <w:rPr>
                <w:rFonts w:ascii="Times New Roman" w:eastAsia="宋体" w:hAnsi="Times New Roman" w:cs="Times New Roman" w:hint="eastAsia"/>
                <w:sz w:val="24"/>
              </w:rPr>
              <w:t>12</w:t>
            </w:r>
            <w:r w:rsidR="00042C8D" w:rsidRPr="00042C8D">
              <w:rPr>
                <w:rFonts w:ascii="Times New Roman" w:eastAsia="宋体" w:hAnsi="Times New Roman" w:cs="Times New Roman" w:hint="eastAsia"/>
                <w:sz w:val="24"/>
              </w:rPr>
              <w:t>个月定期开放纯债债券型发起式证券投资基金</w:t>
            </w:r>
            <w:r w:rsidRPr="00A368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基金合同》</w:t>
            </w:r>
            <w:r w:rsidRPr="00A3685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的约定</w:t>
            </w:r>
          </w:p>
        </w:tc>
      </w:tr>
      <w:tr w:rsidR="0090174D" w:rsidRPr="00CA1CAF" w14:paraId="5689DB2F" w14:textId="77777777" w:rsidTr="00A16F69">
        <w:tc>
          <w:tcPr>
            <w:tcW w:w="2102" w:type="pct"/>
            <w:gridSpan w:val="2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B3C8D83" w14:textId="77777777" w:rsidR="0090174D" w:rsidRPr="00A36851" w:rsidRDefault="00EF5344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3685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收益分配</w:t>
            </w:r>
            <w:r w:rsidRPr="00A368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基准日</w:t>
            </w:r>
          </w:p>
        </w:tc>
        <w:tc>
          <w:tcPr>
            <w:tcW w:w="2898" w:type="pc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D0DD3F9" w14:textId="272C264A" w:rsidR="0090174D" w:rsidRPr="00A36851" w:rsidRDefault="00D9155B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highlight w:val="yellow"/>
              </w:rPr>
            </w:pPr>
            <w:r w:rsidRPr="00D856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  <w:r w:rsidR="00D8565D" w:rsidRPr="00D856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  <w:r w:rsidR="00D8565D" w:rsidRPr="00D856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  <w:r w:rsidR="00D8565D" w:rsidRPr="00D856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90174D" w:rsidRPr="00CA1CAF" w14:paraId="147CE573" w14:textId="77777777" w:rsidTr="00A16F69">
        <w:tc>
          <w:tcPr>
            <w:tcW w:w="783" w:type="pct"/>
            <w:vMerge w:val="restart"/>
            <w:tcBorders>
              <w:top w:val="single" w:sz="6" w:space="0" w:color="858585"/>
              <w:left w:val="single" w:sz="4" w:space="0" w:color="auto"/>
              <w:right w:val="single" w:sz="6" w:space="0" w:color="858585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1AA9137" w14:textId="77777777" w:rsidR="0090174D" w:rsidRPr="00A36851" w:rsidRDefault="00EF5344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3685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截止收益分配基准日的</w:t>
            </w:r>
            <w:r w:rsidRPr="00A368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相关指标</w:t>
            </w:r>
          </w:p>
        </w:tc>
        <w:tc>
          <w:tcPr>
            <w:tcW w:w="1319" w:type="pct"/>
            <w:tcBorders>
              <w:top w:val="single" w:sz="6" w:space="0" w:color="858585"/>
              <w:left w:val="single" w:sz="4" w:space="0" w:color="auto"/>
              <w:bottom w:val="single" w:sz="4" w:space="0" w:color="auto"/>
              <w:right w:val="single" w:sz="6" w:space="0" w:color="858585"/>
            </w:tcBorders>
          </w:tcPr>
          <w:p w14:paraId="0791971E" w14:textId="77777777" w:rsidR="0090174D" w:rsidRPr="00A36851" w:rsidRDefault="00EF5344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3685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基准日基金份额净值（单位：人民币元）</w:t>
            </w:r>
          </w:p>
        </w:tc>
        <w:tc>
          <w:tcPr>
            <w:tcW w:w="2898" w:type="pc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75F0CD9" w14:textId="63C5AE16" w:rsidR="0090174D" w:rsidRPr="00A36851" w:rsidRDefault="00D9155B" w:rsidP="00991B3E">
            <w:pPr>
              <w:widowControl/>
              <w:tabs>
                <w:tab w:val="left" w:pos="2467"/>
              </w:tabs>
              <w:spacing w:line="3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  <w:highlight w:val="yellow"/>
              </w:rPr>
            </w:pPr>
            <w:r w:rsidRPr="00D9155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1.0363</w:t>
            </w:r>
          </w:p>
        </w:tc>
      </w:tr>
      <w:tr w:rsidR="0090174D" w:rsidRPr="00CA1CAF" w14:paraId="520C3039" w14:textId="77777777" w:rsidTr="00A16F69">
        <w:tc>
          <w:tcPr>
            <w:tcW w:w="783" w:type="pct"/>
            <w:vMerge/>
            <w:tcBorders>
              <w:left w:val="single" w:sz="4" w:space="0" w:color="auto"/>
              <w:right w:val="single" w:sz="6" w:space="0" w:color="858585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67B2474" w14:textId="77777777" w:rsidR="0090174D" w:rsidRPr="00A36851" w:rsidRDefault="0090174D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58585"/>
            </w:tcBorders>
          </w:tcPr>
          <w:p w14:paraId="0D32280C" w14:textId="77777777" w:rsidR="0090174D" w:rsidRPr="00A36851" w:rsidRDefault="00EF5344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3685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基准日基金可供分配利润（单位：人民币元）</w:t>
            </w:r>
          </w:p>
        </w:tc>
        <w:tc>
          <w:tcPr>
            <w:tcW w:w="2898" w:type="pc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83706C9" w14:textId="31B46D97" w:rsidR="0090174D" w:rsidRPr="00A36851" w:rsidRDefault="00D9155B">
            <w:pPr>
              <w:widowControl/>
              <w:tabs>
                <w:tab w:val="left" w:pos="2467"/>
              </w:tabs>
              <w:spacing w:line="3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  <w:highlight w:val="yellow"/>
              </w:rPr>
            </w:pPr>
            <w:r w:rsidRPr="00D9155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29,404,633.66</w:t>
            </w:r>
          </w:p>
        </w:tc>
      </w:tr>
      <w:tr w:rsidR="0090174D" w:rsidRPr="00CA1CAF" w14:paraId="25EBB56F" w14:textId="77777777" w:rsidTr="00A16F69">
        <w:tc>
          <w:tcPr>
            <w:tcW w:w="783" w:type="pct"/>
            <w:vMerge/>
            <w:tcBorders>
              <w:left w:val="single" w:sz="4" w:space="0" w:color="auto"/>
              <w:bottom w:val="single" w:sz="6" w:space="0" w:color="858585"/>
              <w:right w:val="single" w:sz="6" w:space="0" w:color="858585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8A2E76E" w14:textId="77777777" w:rsidR="0090174D" w:rsidRPr="00A36851" w:rsidRDefault="0090174D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6" w:space="0" w:color="858585"/>
              <w:right w:val="single" w:sz="6" w:space="0" w:color="858585"/>
            </w:tcBorders>
          </w:tcPr>
          <w:p w14:paraId="5C952FF1" w14:textId="77777777" w:rsidR="0090174D" w:rsidRPr="00A36851" w:rsidRDefault="00EF5344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3685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截止基准</w:t>
            </w:r>
            <w:proofErr w:type="gramStart"/>
            <w:r w:rsidRPr="00A3685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日按照</w:t>
            </w:r>
            <w:proofErr w:type="gramEnd"/>
            <w:r w:rsidRPr="00A3685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基金合同约定的分红比例计算的应分配金额（单位：人民币元）</w:t>
            </w:r>
          </w:p>
        </w:tc>
        <w:tc>
          <w:tcPr>
            <w:tcW w:w="2898" w:type="pc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25D073E" w14:textId="3468E711" w:rsidR="0090174D" w:rsidRPr="00A36851" w:rsidRDefault="00AE64A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368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</w:t>
            </w:r>
          </w:p>
        </w:tc>
      </w:tr>
      <w:tr w:rsidR="0090174D" w:rsidRPr="00CA1CAF" w14:paraId="2594B0D8" w14:textId="77777777" w:rsidTr="00A16F69">
        <w:tc>
          <w:tcPr>
            <w:tcW w:w="2102" w:type="pct"/>
            <w:gridSpan w:val="2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E9C29FB" w14:textId="77777777" w:rsidR="0090174D" w:rsidRPr="00A36851" w:rsidRDefault="00EF5344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3685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本次分红</w:t>
            </w:r>
            <w:r w:rsidRPr="00A368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方案</w:t>
            </w:r>
            <w:r w:rsidRPr="00A3685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（单位：人民币元</w:t>
            </w:r>
            <w:r w:rsidRPr="00A368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/10</w:t>
            </w:r>
            <w:r w:rsidRPr="00A368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份基金份额）</w:t>
            </w:r>
          </w:p>
        </w:tc>
        <w:tc>
          <w:tcPr>
            <w:tcW w:w="2898" w:type="pc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803670A" w14:textId="71DD0D66" w:rsidR="0090174D" w:rsidRPr="00A36851" w:rsidRDefault="00D9155B" w:rsidP="00991B3E">
            <w:pPr>
              <w:widowControl/>
              <w:tabs>
                <w:tab w:val="left" w:pos="2467"/>
              </w:tabs>
              <w:spacing w:line="3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9155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0.11</w:t>
            </w:r>
          </w:p>
        </w:tc>
      </w:tr>
      <w:tr w:rsidR="0090174D" w:rsidRPr="00CA1CAF" w14:paraId="073484D8" w14:textId="77777777" w:rsidTr="00A16F69">
        <w:tc>
          <w:tcPr>
            <w:tcW w:w="2102" w:type="pct"/>
            <w:gridSpan w:val="2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4510983" w14:textId="77777777" w:rsidR="0090174D" w:rsidRPr="00A36851" w:rsidRDefault="00EF5344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3685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有关年度分红次数的说明</w:t>
            </w:r>
          </w:p>
        </w:tc>
        <w:tc>
          <w:tcPr>
            <w:tcW w:w="2898" w:type="pc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3E6C586" w14:textId="70A6AEF7" w:rsidR="0090174D" w:rsidRPr="00A36851" w:rsidRDefault="00EF5344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3685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本次</w:t>
            </w:r>
            <w:r w:rsidRPr="00A368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分红为</w:t>
            </w:r>
            <w:r w:rsidR="00D9155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202</w:t>
            </w:r>
            <w:r w:rsidR="00D9155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  <w:r w:rsidRPr="00A368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</w:t>
            </w:r>
            <w:r w:rsidRPr="00A3685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度</w:t>
            </w:r>
            <w:r w:rsidRPr="00A368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的第</w:t>
            </w:r>
            <w:r w:rsidR="00286E5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一</w:t>
            </w:r>
            <w:r w:rsidRPr="00A368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次分红</w:t>
            </w:r>
          </w:p>
        </w:tc>
      </w:tr>
    </w:tbl>
    <w:p w14:paraId="04D8F9CF" w14:textId="77777777" w:rsidR="0090174D" w:rsidRDefault="00EF5344">
      <w:pPr>
        <w:pStyle w:val="af4"/>
        <w:widowControl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宋体" w:hint="eastAsia"/>
          <w:b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与分红相关的其他信息</w:t>
      </w:r>
    </w:p>
    <w:tbl>
      <w:tblPr>
        <w:tblStyle w:val="af1"/>
        <w:tblW w:w="9781" w:type="dxa"/>
        <w:tblInd w:w="-5" w:type="dxa"/>
        <w:tblLook w:val="04A0" w:firstRow="1" w:lastRow="0" w:firstColumn="1" w:lastColumn="0" w:noHBand="0" w:noVBand="1"/>
      </w:tblPr>
      <w:tblGrid>
        <w:gridCol w:w="2552"/>
        <w:gridCol w:w="7229"/>
      </w:tblGrid>
      <w:tr w:rsidR="0090174D" w:rsidRPr="00CA1CAF" w14:paraId="233AA87B" w14:textId="77777777" w:rsidTr="00A16F69">
        <w:tc>
          <w:tcPr>
            <w:tcW w:w="2552" w:type="dxa"/>
          </w:tcPr>
          <w:p w14:paraId="12F43B8A" w14:textId="77777777" w:rsidR="0090174D" w:rsidRPr="00A36851" w:rsidRDefault="00EF5344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3685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权益</w:t>
            </w:r>
            <w:r w:rsidRPr="00A368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登记日</w:t>
            </w:r>
          </w:p>
        </w:tc>
        <w:tc>
          <w:tcPr>
            <w:tcW w:w="7229" w:type="dxa"/>
          </w:tcPr>
          <w:p w14:paraId="3E9CDF98" w14:textId="7B8A54CC" w:rsidR="0090174D" w:rsidRPr="00A36851" w:rsidRDefault="00D9155B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56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  <w:r w:rsidR="00D8565D" w:rsidRPr="00D856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  <w:r w:rsidR="00D8565D" w:rsidRPr="00D856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15</w:t>
            </w:r>
            <w:r w:rsidR="00D8565D" w:rsidRPr="00D856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7B6A27" w:rsidRPr="00CA1CAF" w14:paraId="0571A3DC" w14:textId="77777777" w:rsidTr="00A16F69">
        <w:tc>
          <w:tcPr>
            <w:tcW w:w="2552" w:type="dxa"/>
          </w:tcPr>
          <w:p w14:paraId="1C5E3D7E" w14:textId="77777777" w:rsidR="007B6A27" w:rsidRPr="00A36851" w:rsidRDefault="007B6A27" w:rsidP="007B6A27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3685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除息日</w:t>
            </w:r>
          </w:p>
        </w:tc>
        <w:tc>
          <w:tcPr>
            <w:tcW w:w="7229" w:type="dxa"/>
          </w:tcPr>
          <w:p w14:paraId="6669D733" w14:textId="1534BD77" w:rsidR="007B6A27" w:rsidRPr="00A36851" w:rsidRDefault="00D9155B" w:rsidP="007B6A27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  <w:highlight w:val="yellow"/>
              </w:rPr>
            </w:pPr>
            <w:r w:rsidRPr="00D856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  <w:r w:rsidRPr="00D856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  <w:r w:rsidRPr="00D856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15</w:t>
            </w:r>
            <w:r w:rsidRPr="00D856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7B6A27" w:rsidRPr="00CA1CAF" w14:paraId="4F6C86E6" w14:textId="77777777" w:rsidTr="00A16F69">
        <w:tc>
          <w:tcPr>
            <w:tcW w:w="2552" w:type="dxa"/>
          </w:tcPr>
          <w:p w14:paraId="73A7EAB6" w14:textId="77777777" w:rsidR="007B6A27" w:rsidRPr="00A36851" w:rsidRDefault="007B6A27" w:rsidP="007B6A27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3685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现金</w:t>
            </w:r>
            <w:r w:rsidRPr="00A368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红利发放日</w:t>
            </w:r>
          </w:p>
        </w:tc>
        <w:tc>
          <w:tcPr>
            <w:tcW w:w="7229" w:type="dxa"/>
          </w:tcPr>
          <w:p w14:paraId="0BE44660" w14:textId="72620D71" w:rsidR="007B6A27" w:rsidRPr="00A36851" w:rsidRDefault="00D9155B" w:rsidP="007B6A27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56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  <w:r w:rsidRPr="00D856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  <w:r w:rsidRPr="00D856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16</w:t>
            </w:r>
            <w:r w:rsidRPr="00D856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90174D" w:rsidRPr="00CA1CAF" w14:paraId="6902C840" w14:textId="77777777" w:rsidTr="00A16F69">
        <w:tc>
          <w:tcPr>
            <w:tcW w:w="2552" w:type="dxa"/>
          </w:tcPr>
          <w:p w14:paraId="117FFDF9" w14:textId="77777777" w:rsidR="0090174D" w:rsidRPr="00A36851" w:rsidRDefault="00EF5344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3685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分红</w:t>
            </w:r>
            <w:r w:rsidRPr="00A368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对象</w:t>
            </w:r>
          </w:p>
        </w:tc>
        <w:tc>
          <w:tcPr>
            <w:tcW w:w="7229" w:type="dxa"/>
          </w:tcPr>
          <w:p w14:paraId="763EF9D1" w14:textId="77777777" w:rsidR="0090174D" w:rsidRPr="00A36851" w:rsidRDefault="00EF5344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A3685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权益登记日在</w:t>
            </w:r>
            <w:proofErr w:type="gramStart"/>
            <w:r w:rsidRPr="00A3685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汇安基金</w:t>
            </w:r>
            <w:proofErr w:type="gramEnd"/>
            <w:r w:rsidRPr="00A3685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管理有限责任公司登记在册的本基金全体持有人。</w:t>
            </w:r>
          </w:p>
        </w:tc>
      </w:tr>
      <w:tr w:rsidR="0090174D" w:rsidRPr="00CA1CAF" w14:paraId="49056E11" w14:textId="77777777" w:rsidTr="00A16F69">
        <w:tc>
          <w:tcPr>
            <w:tcW w:w="2552" w:type="dxa"/>
          </w:tcPr>
          <w:p w14:paraId="2AC92CDF" w14:textId="77777777" w:rsidR="0090174D" w:rsidRPr="00A36851" w:rsidRDefault="00EF5344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3685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红利再投资</w:t>
            </w:r>
            <w:r w:rsidRPr="00A368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相关事项的说明</w:t>
            </w:r>
          </w:p>
        </w:tc>
        <w:tc>
          <w:tcPr>
            <w:tcW w:w="7229" w:type="dxa"/>
          </w:tcPr>
          <w:p w14:paraId="02CB36E4" w14:textId="55D98915" w:rsidR="0090174D" w:rsidRPr="00A36851" w:rsidRDefault="00EF5344" w:rsidP="003E15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3685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对于</w:t>
            </w:r>
            <w:r w:rsidRPr="00A368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选择红利再投资方式的投资者，</w:t>
            </w:r>
            <w:r w:rsidRPr="00A3685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将</w:t>
            </w:r>
            <w:r w:rsidRPr="00A368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以</w:t>
            </w:r>
            <w:r w:rsidR="00D9155B" w:rsidRPr="00D856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202</w:t>
            </w:r>
            <w:r w:rsidR="00D9155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  <w:r w:rsidR="00D9155B" w:rsidRPr="00D856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</w:t>
            </w:r>
            <w:r w:rsidR="00D9155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  <w:r w:rsidR="00D9155B" w:rsidRPr="00D856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="00D9155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15</w:t>
            </w:r>
            <w:r w:rsidR="00D9155B" w:rsidRPr="00D856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  <w:r w:rsidRPr="00A368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的基金份额净值</w:t>
            </w:r>
            <w:r w:rsidRPr="00A3685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为</w:t>
            </w:r>
            <w:r w:rsidRPr="00A368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计算基准确定</w:t>
            </w:r>
            <w:r w:rsidRPr="00A3685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再</w:t>
            </w:r>
            <w:r w:rsidRPr="00A368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投资份额</w:t>
            </w:r>
            <w:r w:rsidRPr="00A3685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，</w:t>
            </w:r>
            <w:r w:rsidRPr="00A368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本基金注册</w:t>
            </w:r>
            <w:r w:rsidRPr="00A3685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登记</w:t>
            </w:r>
            <w:r w:rsidRPr="00A368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机构将于</w:t>
            </w:r>
            <w:r w:rsidR="00D9155B" w:rsidRPr="00D856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202</w:t>
            </w:r>
            <w:r w:rsidR="00D9155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  <w:r w:rsidR="00D9155B" w:rsidRPr="00D856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</w:t>
            </w:r>
            <w:r w:rsidR="00D9155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  <w:r w:rsidR="00D9155B" w:rsidRPr="00D856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="00D9155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16</w:t>
            </w:r>
            <w:r w:rsidR="00D9155B" w:rsidRPr="00D856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  <w:r w:rsidRPr="00A368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对红利再投资的基金</w:t>
            </w:r>
            <w:r w:rsidRPr="00A3685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份额</w:t>
            </w:r>
            <w:r w:rsidRPr="00A368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进行确认。</w:t>
            </w:r>
            <w:r w:rsidR="00D9155B" w:rsidRPr="00D856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202</w:t>
            </w:r>
            <w:r w:rsidR="00D9155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  <w:r w:rsidR="00D9155B" w:rsidRPr="00D856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</w:t>
            </w:r>
            <w:r w:rsidR="00D9155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  <w:r w:rsidR="00D9155B" w:rsidRPr="00D856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="00D9155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17</w:t>
            </w:r>
            <w:r w:rsidR="00D9155B" w:rsidRPr="00D8565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  <w:r w:rsidRPr="00A3685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起</w:t>
            </w:r>
            <w:r w:rsidRPr="00A368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，投资者可以查询</w:t>
            </w:r>
            <w:r w:rsidRPr="00A3685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红利再</w:t>
            </w:r>
            <w:r w:rsidRPr="00A368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投资的份额。</w:t>
            </w:r>
          </w:p>
        </w:tc>
      </w:tr>
      <w:tr w:rsidR="0090174D" w:rsidRPr="00CA1CAF" w14:paraId="397E8B0C" w14:textId="77777777" w:rsidTr="00A16F69">
        <w:tc>
          <w:tcPr>
            <w:tcW w:w="2552" w:type="dxa"/>
          </w:tcPr>
          <w:p w14:paraId="705C6694" w14:textId="77777777" w:rsidR="0090174D" w:rsidRPr="00A36851" w:rsidRDefault="00EF5344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3685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税收相关</w:t>
            </w:r>
            <w:r w:rsidRPr="00A368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事项的说明</w:t>
            </w:r>
          </w:p>
        </w:tc>
        <w:tc>
          <w:tcPr>
            <w:tcW w:w="7229" w:type="dxa"/>
          </w:tcPr>
          <w:p w14:paraId="23D83BE5" w14:textId="130352BB" w:rsidR="0090174D" w:rsidRPr="00A36851" w:rsidRDefault="00D8565D" w:rsidP="00A36851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A151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根据</w:t>
            </w:r>
            <w:r w:rsidRPr="006D0CE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相关法律法规规定</w:t>
            </w:r>
            <w:r w:rsidRPr="007D7E08">
              <w:rPr>
                <w:rFonts w:asciiTheme="minorEastAsia" w:hAnsiTheme="minorEastAsia" w:cs="宋体"/>
                <w:kern w:val="0"/>
                <w:sz w:val="24"/>
                <w:szCs w:val="24"/>
              </w:rPr>
              <w:t>，对投资者（包括个人和机构投资者）从基金分配中取得的收入，暂不征收所得税。</w:t>
            </w:r>
          </w:p>
        </w:tc>
      </w:tr>
      <w:tr w:rsidR="0090174D" w:rsidRPr="00CA1CAF" w14:paraId="1EF5D535" w14:textId="77777777" w:rsidTr="00A16F69">
        <w:tc>
          <w:tcPr>
            <w:tcW w:w="2552" w:type="dxa"/>
          </w:tcPr>
          <w:p w14:paraId="46A91071" w14:textId="77777777" w:rsidR="0090174D" w:rsidRPr="00A36851" w:rsidRDefault="00EF5344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3685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费用</w:t>
            </w:r>
            <w:r w:rsidRPr="00A3685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相关事项的说明</w:t>
            </w:r>
          </w:p>
        </w:tc>
        <w:tc>
          <w:tcPr>
            <w:tcW w:w="7229" w:type="dxa"/>
          </w:tcPr>
          <w:p w14:paraId="5EE8AB05" w14:textId="77777777" w:rsidR="0090174D" w:rsidRPr="00A36851" w:rsidRDefault="00EF5344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3685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本基金本次分红免收分红手续费和再投资手续费。</w:t>
            </w:r>
          </w:p>
        </w:tc>
      </w:tr>
    </w:tbl>
    <w:p w14:paraId="5801056E" w14:textId="77777777" w:rsidR="0090174D" w:rsidRDefault="00EF5344">
      <w:pPr>
        <w:pStyle w:val="af4"/>
        <w:widowControl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宋体" w:hint="eastAsia"/>
          <w:b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其他需要提示的事项</w:t>
      </w:r>
    </w:p>
    <w:p w14:paraId="36D2A634" w14:textId="21118731" w:rsidR="0009715C" w:rsidRDefault="0009715C">
      <w:pPr>
        <w:pStyle w:val="af4"/>
        <w:widowControl/>
        <w:numPr>
          <w:ilvl w:val="1"/>
          <w:numId w:val="1"/>
        </w:numPr>
        <w:spacing w:line="360" w:lineRule="auto"/>
        <w:ind w:firstLineChars="0"/>
        <w:rPr>
          <w:rFonts w:ascii="宋体" w:eastAsia="宋体" w:hAnsi="宋体" w:cs="Tahoma" w:hint="eastAsia"/>
          <w:sz w:val="24"/>
          <w:szCs w:val="24"/>
        </w:rPr>
      </w:pPr>
      <w:r w:rsidRPr="00BD2BCA">
        <w:rPr>
          <w:rFonts w:ascii="Times New Roman" w:eastAsia="宋体" w:hAnsi="Times New Roman" w:cs="Times New Roman" w:hint="eastAsia"/>
          <w:sz w:val="24"/>
          <w:szCs w:val="24"/>
        </w:rPr>
        <w:t>权益登记日申购或转换转入的基金份额不享有本次分红权益，赎回或转换转出的基金份额享有本次分红权益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64487422" w14:textId="274C57D7" w:rsidR="0090174D" w:rsidRDefault="00EF5344">
      <w:pPr>
        <w:pStyle w:val="af4"/>
        <w:widowControl/>
        <w:numPr>
          <w:ilvl w:val="1"/>
          <w:numId w:val="1"/>
        </w:numPr>
        <w:spacing w:line="360" w:lineRule="auto"/>
        <w:ind w:firstLineChars="0"/>
        <w:rPr>
          <w:rFonts w:ascii="宋体" w:eastAsia="宋体" w:hAnsi="宋体" w:cs="Tahoma" w:hint="eastAsia"/>
          <w:sz w:val="24"/>
          <w:szCs w:val="24"/>
        </w:rPr>
      </w:pPr>
      <w:r>
        <w:rPr>
          <w:rFonts w:ascii="宋体" w:eastAsia="宋体" w:hAnsi="宋体" w:cs="Tahoma" w:hint="eastAsia"/>
          <w:sz w:val="24"/>
          <w:szCs w:val="24"/>
        </w:rPr>
        <w:t>本次分红确认的方式按照投资者在权益登记日之前（不含权益登记日）最后一次选择成功的分红方式为准，如果基金份额持有人未选择本基金具体分红方式，则默认为现金方式。</w:t>
      </w:r>
    </w:p>
    <w:p w14:paraId="4A9C2F71" w14:textId="77777777" w:rsidR="0090174D" w:rsidRDefault="00EF5344">
      <w:pPr>
        <w:pStyle w:val="af4"/>
        <w:widowControl/>
        <w:numPr>
          <w:ilvl w:val="1"/>
          <w:numId w:val="1"/>
        </w:numPr>
        <w:spacing w:line="360" w:lineRule="auto"/>
        <w:ind w:firstLineChars="0"/>
        <w:rPr>
          <w:rFonts w:ascii="宋体" w:eastAsia="宋体" w:hAnsi="宋体" w:cs="Tahoma" w:hint="eastAsia"/>
          <w:sz w:val="24"/>
          <w:szCs w:val="24"/>
        </w:rPr>
      </w:pPr>
      <w:r>
        <w:rPr>
          <w:rFonts w:ascii="宋体" w:eastAsia="宋体" w:hAnsi="宋体" w:cs="宋体" w:hint="eastAsia"/>
          <w:color w:val="1E1E1E"/>
          <w:kern w:val="0"/>
          <w:sz w:val="24"/>
          <w:szCs w:val="24"/>
        </w:rPr>
        <w:t>本次分红不会改变本基金的风险收益特征，也不会降低本基金的投资风险或提高本基金的投资收益。</w:t>
      </w:r>
    </w:p>
    <w:p w14:paraId="64D4DBE3" w14:textId="77777777" w:rsidR="0090174D" w:rsidRDefault="00EF5344">
      <w:pPr>
        <w:pStyle w:val="af4"/>
        <w:widowControl/>
        <w:numPr>
          <w:ilvl w:val="1"/>
          <w:numId w:val="1"/>
        </w:numPr>
        <w:spacing w:line="360" w:lineRule="auto"/>
        <w:ind w:firstLineChars="0"/>
        <w:rPr>
          <w:rFonts w:ascii="宋体" w:eastAsia="宋体" w:hAnsi="宋体" w:cs="Tahoma" w:hint="eastAsia"/>
          <w:sz w:val="24"/>
          <w:szCs w:val="24"/>
        </w:rPr>
      </w:pPr>
      <w:r>
        <w:rPr>
          <w:rFonts w:ascii="宋体" w:eastAsia="宋体" w:hAnsi="宋体" w:cs="Tahoma" w:hint="eastAsia"/>
          <w:sz w:val="24"/>
          <w:szCs w:val="24"/>
        </w:rPr>
        <w:t>投资者可以通过基金管理</w:t>
      </w:r>
      <w:proofErr w:type="gramStart"/>
      <w:r>
        <w:rPr>
          <w:rFonts w:ascii="宋体" w:eastAsia="宋体" w:hAnsi="宋体" w:cs="Tahoma" w:hint="eastAsia"/>
          <w:sz w:val="24"/>
          <w:szCs w:val="24"/>
        </w:rPr>
        <w:t>人客户</w:t>
      </w:r>
      <w:proofErr w:type="gramEnd"/>
      <w:r>
        <w:rPr>
          <w:rFonts w:ascii="宋体" w:eastAsia="宋体" w:hAnsi="宋体" w:cs="Tahoma"/>
          <w:sz w:val="24"/>
          <w:szCs w:val="24"/>
        </w:rPr>
        <w:t>服务电话</w:t>
      </w:r>
      <w:r>
        <w:rPr>
          <w:rFonts w:ascii="宋体" w:eastAsia="宋体" w:hAnsi="宋体" w:cs="Tahoma" w:hint="eastAsia"/>
          <w:sz w:val="24"/>
          <w:szCs w:val="24"/>
        </w:rPr>
        <w:t>查询收益分配方式。</w:t>
      </w:r>
    </w:p>
    <w:p w14:paraId="55048B80" w14:textId="77777777" w:rsidR="0090174D" w:rsidRDefault="00EF5344">
      <w:pPr>
        <w:widowControl/>
        <w:spacing w:line="360" w:lineRule="auto"/>
        <w:ind w:leftChars="200" w:left="420"/>
        <w:rPr>
          <w:rFonts w:ascii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如有其它疑问</w:t>
      </w:r>
      <w:r>
        <w:rPr>
          <w:rFonts w:asciiTheme="minorEastAsia" w:hAnsiTheme="minorEastAsia" w:cs="宋体"/>
          <w:kern w:val="0"/>
          <w:sz w:val="24"/>
          <w:szCs w:val="24"/>
        </w:rPr>
        <w:t>,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请拨打本公司客户服务电话</w:t>
      </w:r>
      <w:r>
        <w:rPr>
          <w:rFonts w:asciiTheme="minorEastAsia" w:hAnsiTheme="minorEastAsia" w:cs="宋体"/>
          <w:kern w:val="0"/>
          <w:sz w:val="24"/>
          <w:szCs w:val="24"/>
        </w:rPr>
        <w:t>(010-56711690)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或登陆本公司网站</w:t>
      </w:r>
      <w:r>
        <w:rPr>
          <w:rFonts w:asciiTheme="minorEastAsia" w:hAnsiTheme="minorEastAsia" w:cs="宋体"/>
          <w:kern w:val="0"/>
          <w:sz w:val="24"/>
          <w:szCs w:val="24"/>
        </w:rPr>
        <w:t>(www.huianfund.cn)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获取相关信息。</w:t>
      </w:r>
    </w:p>
    <w:p w14:paraId="2A6886E4" w14:textId="77777777" w:rsidR="0090174D" w:rsidRDefault="0090174D">
      <w:pPr>
        <w:pStyle w:val="af4"/>
        <w:ind w:left="480" w:firstLineChars="0" w:firstLine="0"/>
        <w:rPr>
          <w:rFonts w:asciiTheme="minorEastAsia" w:hAnsiTheme="minorEastAsia" w:cs="宋体" w:hint="eastAsia"/>
          <w:kern w:val="0"/>
        </w:rPr>
      </w:pPr>
    </w:p>
    <w:p w14:paraId="070BA70F" w14:textId="77777777" w:rsidR="0090174D" w:rsidRDefault="00EF5344">
      <w:pPr>
        <w:widowControl/>
        <w:spacing w:line="360" w:lineRule="auto"/>
        <w:ind w:left="360"/>
        <w:rPr>
          <w:rFonts w:ascii="宋体" w:eastAsia="宋体" w:hAnsi="宋体" w:cs="宋体" w:hint="eastAsia"/>
          <w:b/>
          <w:color w:val="1E1E1E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1E1E1E"/>
          <w:kern w:val="0"/>
          <w:sz w:val="24"/>
          <w:szCs w:val="24"/>
        </w:rPr>
        <w:t>风险提示：</w:t>
      </w:r>
    </w:p>
    <w:p w14:paraId="65148FD6" w14:textId="1A89AB5B" w:rsidR="0090174D" w:rsidRDefault="00EF5344">
      <w:pPr>
        <w:widowControl/>
        <w:spacing w:line="360" w:lineRule="auto"/>
        <w:ind w:left="420" w:firstLineChars="200" w:firstLine="482"/>
        <w:rPr>
          <w:rFonts w:asciiTheme="minorEastAsia" w:hAnsiTheme="minorEastAsia" w:cs="宋体" w:hint="eastAsia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1E1E1E"/>
          <w:kern w:val="0"/>
          <w:sz w:val="24"/>
          <w:szCs w:val="24"/>
        </w:rPr>
        <w:t>本基金管理人承诺以诚实信用、勤勉尽责的原则管理和运用基金财产，但不保证基金一定盈利，也不保证最低收益。因基金分红导致基金份额净值变化，不会改变基金的风险收益特征，不会降低基金投资风险或提高基金投资收益。基金的过往业绩不代表未来表现，敬请投资者注意投资风险。</w:t>
      </w:r>
    </w:p>
    <w:p w14:paraId="778FAB39" w14:textId="77777777" w:rsidR="007B6A27" w:rsidRDefault="007B6A27" w:rsidP="00A946A8">
      <w:pPr>
        <w:widowControl/>
        <w:spacing w:line="360" w:lineRule="auto"/>
        <w:rPr>
          <w:rFonts w:asciiTheme="minorEastAsia" w:hAnsiTheme="minorEastAsia" w:cs="宋体" w:hint="eastAsia"/>
          <w:b/>
          <w:kern w:val="0"/>
          <w:sz w:val="24"/>
          <w:szCs w:val="24"/>
        </w:rPr>
      </w:pPr>
    </w:p>
    <w:p w14:paraId="60DEF715" w14:textId="77777777" w:rsidR="0090174D" w:rsidRDefault="00EF5344">
      <w:pPr>
        <w:widowControl/>
        <w:spacing w:line="360" w:lineRule="auto"/>
        <w:ind w:left="360"/>
        <w:rPr>
          <w:rFonts w:ascii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特此公告</w:t>
      </w:r>
    </w:p>
    <w:p w14:paraId="7FB4FE11" w14:textId="5310230E" w:rsidR="00005BF0" w:rsidRDefault="00005BF0">
      <w:pPr>
        <w:widowControl/>
        <w:spacing w:line="360" w:lineRule="auto"/>
        <w:jc w:val="right"/>
        <w:rPr>
          <w:rFonts w:asciiTheme="minorEastAsia" w:hAnsiTheme="minorEastAsia" w:cs="宋体" w:hint="eastAsia"/>
          <w:kern w:val="0"/>
          <w:sz w:val="24"/>
          <w:szCs w:val="24"/>
        </w:rPr>
      </w:pPr>
    </w:p>
    <w:p w14:paraId="64B9C182" w14:textId="030F5ED0" w:rsidR="0090174D" w:rsidRDefault="00EF5344">
      <w:pPr>
        <w:widowControl/>
        <w:spacing w:line="360" w:lineRule="auto"/>
        <w:jc w:val="right"/>
        <w:rPr>
          <w:rFonts w:asciiTheme="minorEastAsia" w:hAnsiTheme="minorEastAsia" w:cs="宋体" w:hint="eastAsia"/>
          <w:kern w:val="0"/>
          <w:sz w:val="24"/>
          <w:szCs w:val="24"/>
        </w:rPr>
      </w:pPr>
      <w:proofErr w:type="gramStart"/>
      <w:r>
        <w:rPr>
          <w:rFonts w:asciiTheme="minorEastAsia" w:hAnsiTheme="minorEastAsia" w:cs="宋体" w:hint="eastAsia"/>
          <w:kern w:val="0"/>
          <w:sz w:val="24"/>
          <w:szCs w:val="24"/>
        </w:rPr>
        <w:t>汇安基金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4"/>
        </w:rPr>
        <w:t>管理有限责任公司</w:t>
      </w:r>
    </w:p>
    <w:p w14:paraId="7FB56ED0" w14:textId="035D8FB4" w:rsidR="0090174D" w:rsidRDefault="00D9155B" w:rsidP="00D9155B">
      <w:pPr>
        <w:widowControl/>
        <w:spacing w:line="360" w:lineRule="auto"/>
        <w:jc w:val="right"/>
        <w:rPr>
          <w:rFonts w:asciiTheme="minorEastAsia" w:hAnsiTheme="minorEastAsia" w:hint="eastAsia"/>
          <w:sz w:val="24"/>
          <w:szCs w:val="24"/>
        </w:rPr>
      </w:pPr>
      <w:r w:rsidRPr="00D8565D">
        <w:rPr>
          <w:rFonts w:ascii="Times New Roman" w:eastAsia="宋体" w:hAnsi="Times New Roman" w:cs="Times New Roman" w:hint="eastAsia"/>
          <w:kern w:val="0"/>
          <w:sz w:val="24"/>
          <w:szCs w:val="24"/>
        </w:rPr>
        <w:t>202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6</w:t>
      </w:r>
      <w:r w:rsidRPr="00D8565D">
        <w:rPr>
          <w:rFonts w:ascii="Times New Roman" w:eastAsia="宋体" w:hAnsi="Times New Roman" w:cs="Times New Roman" w:hint="eastAsia"/>
          <w:kern w:val="0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6</w:t>
      </w:r>
      <w:r w:rsidRPr="00D8565D">
        <w:rPr>
          <w:rFonts w:ascii="Times New Roman" w:eastAsia="宋体" w:hAnsi="Times New Roman" w:cs="Times New Roman" w:hint="eastAsia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12</w:t>
      </w:r>
      <w:r w:rsidRPr="00D8565D">
        <w:rPr>
          <w:rFonts w:ascii="Times New Roman" w:eastAsia="宋体" w:hAnsi="Times New Roman" w:cs="Times New Roman" w:hint="eastAsia"/>
          <w:kern w:val="0"/>
          <w:sz w:val="24"/>
          <w:szCs w:val="24"/>
        </w:rPr>
        <w:t>日</w:t>
      </w:r>
    </w:p>
    <w:sectPr w:rsidR="0090174D">
      <w:headerReference w:type="default" r:id="rId9"/>
      <w:footerReference w:type="default" r:id="rId10"/>
      <w:headerReference w:type="first" r:id="rId11"/>
      <w:pgSz w:w="11906" w:h="16838"/>
      <w:pgMar w:top="1440" w:right="1080" w:bottom="1440" w:left="108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8001D" w14:textId="77777777" w:rsidR="004E7759" w:rsidRDefault="004E7759">
      <w:r>
        <w:separator/>
      </w:r>
    </w:p>
  </w:endnote>
  <w:endnote w:type="continuationSeparator" w:id="0">
    <w:p w14:paraId="2E3E096E" w14:textId="77777777" w:rsidR="004E7759" w:rsidRDefault="004E7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2068490"/>
      <w:docPartObj>
        <w:docPartGallery w:val="AutoText"/>
      </w:docPartObj>
    </w:sdtPr>
    <w:sdtContent>
      <w:p w14:paraId="4FF20863" w14:textId="42F04BA0" w:rsidR="0090174D" w:rsidRDefault="00EF534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F08" w:rsidRPr="00B22F08">
          <w:rPr>
            <w:noProof/>
            <w:lang w:val="zh-CN"/>
          </w:rPr>
          <w:t>3</w:t>
        </w:r>
        <w:r>
          <w:fldChar w:fldCharType="end"/>
        </w:r>
      </w:p>
    </w:sdtContent>
  </w:sdt>
  <w:p w14:paraId="1338A48B" w14:textId="77777777" w:rsidR="0090174D" w:rsidRDefault="0090174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400DF" w14:textId="77777777" w:rsidR="004E7759" w:rsidRDefault="004E7759">
      <w:r>
        <w:separator/>
      </w:r>
    </w:p>
  </w:footnote>
  <w:footnote w:type="continuationSeparator" w:id="0">
    <w:p w14:paraId="348D6801" w14:textId="77777777" w:rsidR="004E7759" w:rsidRDefault="004E7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CBC06" w14:textId="77777777" w:rsidR="0090174D" w:rsidRDefault="0090174D">
    <w:pPr>
      <w:pStyle w:val="ac"/>
      <w:pBdr>
        <w:bottom w:val="none" w:sz="0" w:space="0" w:color="auto"/>
      </w:pBd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B2508" w14:textId="77777777" w:rsidR="0090174D" w:rsidRDefault="0090174D">
    <w:pPr>
      <w:pStyle w:val="ac"/>
      <w:pBdr>
        <w:bottom w:val="none" w:sz="0" w:space="0" w:color="auto"/>
      </w:pBd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97712"/>
    <w:multiLevelType w:val="multilevel"/>
    <w:tmpl w:val="68E97712"/>
    <w:lvl w:ilvl="0">
      <w:start w:val="1"/>
      <w:numFmt w:val="decimal"/>
      <w:lvlText w:val="%1."/>
      <w:lvlJc w:val="left"/>
      <w:pPr>
        <w:ind w:left="704" w:hanging="420"/>
      </w:p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2107113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248"/>
    <w:rsid w:val="00000072"/>
    <w:rsid w:val="00000A91"/>
    <w:rsid w:val="000041E3"/>
    <w:rsid w:val="00004C76"/>
    <w:rsid w:val="00005BF0"/>
    <w:rsid w:val="00007E33"/>
    <w:rsid w:val="00014E6D"/>
    <w:rsid w:val="00015C4C"/>
    <w:rsid w:val="0002188B"/>
    <w:rsid w:val="0003509A"/>
    <w:rsid w:val="00042C8D"/>
    <w:rsid w:val="00047ACF"/>
    <w:rsid w:val="000607EB"/>
    <w:rsid w:val="000616FF"/>
    <w:rsid w:val="0006305B"/>
    <w:rsid w:val="00064535"/>
    <w:rsid w:val="00070203"/>
    <w:rsid w:val="000758C0"/>
    <w:rsid w:val="00077FCD"/>
    <w:rsid w:val="0009715C"/>
    <w:rsid w:val="000A12C6"/>
    <w:rsid w:val="000A7F39"/>
    <w:rsid w:val="000B65BA"/>
    <w:rsid w:val="000B7952"/>
    <w:rsid w:val="000C489F"/>
    <w:rsid w:val="000D3D48"/>
    <w:rsid w:val="000D6692"/>
    <w:rsid w:val="001007E8"/>
    <w:rsid w:val="00105E5C"/>
    <w:rsid w:val="00105F2A"/>
    <w:rsid w:val="00113A95"/>
    <w:rsid w:val="001240A1"/>
    <w:rsid w:val="0014614E"/>
    <w:rsid w:val="0014629E"/>
    <w:rsid w:val="00157E7B"/>
    <w:rsid w:val="00161B32"/>
    <w:rsid w:val="00161D88"/>
    <w:rsid w:val="001638DD"/>
    <w:rsid w:val="00174077"/>
    <w:rsid w:val="001747A8"/>
    <w:rsid w:val="0019056A"/>
    <w:rsid w:val="00192637"/>
    <w:rsid w:val="001A1B68"/>
    <w:rsid w:val="001A66D8"/>
    <w:rsid w:val="001B4497"/>
    <w:rsid w:val="001B4FD9"/>
    <w:rsid w:val="001B5B90"/>
    <w:rsid w:val="001C04E3"/>
    <w:rsid w:val="001C300C"/>
    <w:rsid w:val="001C4885"/>
    <w:rsid w:val="001C63F6"/>
    <w:rsid w:val="001D0862"/>
    <w:rsid w:val="001D38A0"/>
    <w:rsid w:val="001D3D14"/>
    <w:rsid w:val="001D5F06"/>
    <w:rsid w:val="001E4464"/>
    <w:rsid w:val="001F4ED8"/>
    <w:rsid w:val="00202189"/>
    <w:rsid w:val="00206256"/>
    <w:rsid w:val="00207976"/>
    <w:rsid w:val="002156D4"/>
    <w:rsid w:val="00217057"/>
    <w:rsid w:val="00240B2E"/>
    <w:rsid w:val="00243D1B"/>
    <w:rsid w:val="002441E1"/>
    <w:rsid w:val="002752BE"/>
    <w:rsid w:val="002754E7"/>
    <w:rsid w:val="00277AD4"/>
    <w:rsid w:val="00286E51"/>
    <w:rsid w:val="00290093"/>
    <w:rsid w:val="00292238"/>
    <w:rsid w:val="002A327B"/>
    <w:rsid w:val="002A4271"/>
    <w:rsid w:val="002B320C"/>
    <w:rsid w:val="002B7D50"/>
    <w:rsid w:val="002C1E08"/>
    <w:rsid w:val="002C490A"/>
    <w:rsid w:val="002C571F"/>
    <w:rsid w:val="002C5919"/>
    <w:rsid w:val="002D2E2E"/>
    <w:rsid w:val="002D45F3"/>
    <w:rsid w:val="002D7219"/>
    <w:rsid w:val="002E25B3"/>
    <w:rsid w:val="002F63E7"/>
    <w:rsid w:val="00317B2F"/>
    <w:rsid w:val="00325496"/>
    <w:rsid w:val="00327F3E"/>
    <w:rsid w:val="00340FA0"/>
    <w:rsid w:val="00352233"/>
    <w:rsid w:val="00352C7B"/>
    <w:rsid w:val="0035572A"/>
    <w:rsid w:val="00364169"/>
    <w:rsid w:val="00364644"/>
    <w:rsid w:val="00372EB5"/>
    <w:rsid w:val="00382301"/>
    <w:rsid w:val="003848BD"/>
    <w:rsid w:val="00397A8B"/>
    <w:rsid w:val="003A3D5C"/>
    <w:rsid w:val="003A66E3"/>
    <w:rsid w:val="003B25C8"/>
    <w:rsid w:val="003B6310"/>
    <w:rsid w:val="003B6D1B"/>
    <w:rsid w:val="003C1546"/>
    <w:rsid w:val="003C1D51"/>
    <w:rsid w:val="003C1EDD"/>
    <w:rsid w:val="003C2D71"/>
    <w:rsid w:val="003D7C45"/>
    <w:rsid w:val="003E080A"/>
    <w:rsid w:val="003E154C"/>
    <w:rsid w:val="003E4648"/>
    <w:rsid w:val="003E473B"/>
    <w:rsid w:val="003E5950"/>
    <w:rsid w:val="003F089E"/>
    <w:rsid w:val="003F189D"/>
    <w:rsid w:val="003F227F"/>
    <w:rsid w:val="003F2F1A"/>
    <w:rsid w:val="003F32A3"/>
    <w:rsid w:val="003F3495"/>
    <w:rsid w:val="003F44EF"/>
    <w:rsid w:val="0040439D"/>
    <w:rsid w:val="00404D13"/>
    <w:rsid w:val="0040651B"/>
    <w:rsid w:val="0041520E"/>
    <w:rsid w:val="00424F5F"/>
    <w:rsid w:val="00426B21"/>
    <w:rsid w:val="00450DD3"/>
    <w:rsid w:val="00465084"/>
    <w:rsid w:val="00465F2C"/>
    <w:rsid w:val="0047269E"/>
    <w:rsid w:val="0049350E"/>
    <w:rsid w:val="004A4556"/>
    <w:rsid w:val="004B3F71"/>
    <w:rsid w:val="004E7759"/>
    <w:rsid w:val="004F2596"/>
    <w:rsid w:val="004F65ED"/>
    <w:rsid w:val="004F7F1A"/>
    <w:rsid w:val="005035DF"/>
    <w:rsid w:val="005146F2"/>
    <w:rsid w:val="00515576"/>
    <w:rsid w:val="00516B57"/>
    <w:rsid w:val="0052156B"/>
    <w:rsid w:val="00525001"/>
    <w:rsid w:val="0052517D"/>
    <w:rsid w:val="00526F92"/>
    <w:rsid w:val="00535B71"/>
    <w:rsid w:val="00543A4F"/>
    <w:rsid w:val="00545A78"/>
    <w:rsid w:val="0055066C"/>
    <w:rsid w:val="00551990"/>
    <w:rsid w:val="00554DE6"/>
    <w:rsid w:val="00565412"/>
    <w:rsid w:val="00577268"/>
    <w:rsid w:val="00580796"/>
    <w:rsid w:val="00581B37"/>
    <w:rsid w:val="0058765E"/>
    <w:rsid w:val="0059624A"/>
    <w:rsid w:val="005A0CAC"/>
    <w:rsid w:val="005B0AC2"/>
    <w:rsid w:val="005C5676"/>
    <w:rsid w:val="005C5F27"/>
    <w:rsid w:val="005C6875"/>
    <w:rsid w:val="005D6769"/>
    <w:rsid w:val="005E2623"/>
    <w:rsid w:val="005E43C9"/>
    <w:rsid w:val="005E587E"/>
    <w:rsid w:val="005F73A5"/>
    <w:rsid w:val="00600F99"/>
    <w:rsid w:val="00601A8F"/>
    <w:rsid w:val="006051E6"/>
    <w:rsid w:val="006108BE"/>
    <w:rsid w:val="00616B6E"/>
    <w:rsid w:val="00622C1B"/>
    <w:rsid w:val="00634DBA"/>
    <w:rsid w:val="006402FF"/>
    <w:rsid w:val="00642D87"/>
    <w:rsid w:val="00644101"/>
    <w:rsid w:val="00657CDE"/>
    <w:rsid w:val="00660816"/>
    <w:rsid w:val="006754F9"/>
    <w:rsid w:val="00677860"/>
    <w:rsid w:val="00677FDC"/>
    <w:rsid w:val="00680377"/>
    <w:rsid w:val="00687A8A"/>
    <w:rsid w:val="006942B3"/>
    <w:rsid w:val="006A0B08"/>
    <w:rsid w:val="006B3A51"/>
    <w:rsid w:val="006B61AE"/>
    <w:rsid w:val="006D010E"/>
    <w:rsid w:val="006D2EE8"/>
    <w:rsid w:val="006D6764"/>
    <w:rsid w:val="006F5A8B"/>
    <w:rsid w:val="007028D0"/>
    <w:rsid w:val="00712B3A"/>
    <w:rsid w:val="0071473B"/>
    <w:rsid w:val="00722EF0"/>
    <w:rsid w:val="00723DF0"/>
    <w:rsid w:val="00724E4F"/>
    <w:rsid w:val="00732808"/>
    <w:rsid w:val="007338C4"/>
    <w:rsid w:val="007346D8"/>
    <w:rsid w:val="00735D0A"/>
    <w:rsid w:val="00742DAF"/>
    <w:rsid w:val="007510F5"/>
    <w:rsid w:val="0075266E"/>
    <w:rsid w:val="00756611"/>
    <w:rsid w:val="00766F67"/>
    <w:rsid w:val="0077078F"/>
    <w:rsid w:val="00773A67"/>
    <w:rsid w:val="00783CD8"/>
    <w:rsid w:val="007953A8"/>
    <w:rsid w:val="00795EF1"/>
    <w:rsid w:val="00797753"/>
    <w:rsid w:val="007A4E24"/>
    <w:rsid w:val="007B414E"/>
    <w:rsid w:val="007B5606"/>
    <w:rsid w:val="007B6A27"/>
    <w:rsid w:val="007C0B96"/>
    <w:rsid w:val="007C214E"/>
    <w:rsid w:val="007C29B2"/>
    <w:rsid w:val="007C59CD"/>
    <w:rsid w:val="007C7AD1"/>
    <w:rsid w:val="007D0CF0"/>
    <w:rsid w:val="007D7E08"/>
    <w:rsid w:val="007F21CE"/>
    <w:rsid w:val="007F2312"/>
    <w:rsid w:val="008010FD"/>
    <w:rsid w:val="00813F2E"/>
    <w:rsid w:val="00822703"/>
    <w:rsid w:val="00824619"/>
    <w:rsid w:val="0082744E"/>
    <w:rsid w:val="008328A8"/>
    <w:rsid w:val="00845AF3"/>
    <w:rsid w:val="00845BBA"/>
    <w:rsid w:val="00853278"/>
    <w:rsid w:val="008635AB"/>
    <w:rsid w:val="00871598"/>
    <w:rsid w:val="00871F31"/>
    <w:rsid w:val="00873E34"/>
    <w:rsid w:val="00876C79"/>
    <w:rsid w:val="00885DF1"/>
    <w:rsid w:val="008C2537"/>
    <w:rsid w:val="008C44C3"/>
    <w:rsid w:val="008D189B"/>
    <w:rsid w:val="008D697B"/>
    <w:rsid w:val="008D7BC9"/>
    <w:rsid w:val="008E061D"/>
    <w:rsid w:val="008E21CD"/>
    <w:rsid w:val="008E2973"/>
    <w:rsid w:val="008E5969"/>
    <w:rsid w:val="00900F26"/>
    <w:rsid w:val="0090174D"/>
    <w:rsid w:val="009165CE"/>
    <w:rsid w:val="0091762A"/>
    <w:rsid w:val="00933C97"/>
    <w:rsid w:val="009415FF"/>
    <w:rsid w:val="00942701"/>
    <w:rsid w:val="009469B9"/>
    <w:rsid w:val="00946D2F"/>
    <w:rsid w:val="009507E0"/>
    <w:rsid w:val="00952A91"/>
    <w:rsid w:val="009560CA"/>
    <w:rsid w:val="009602B6"/>
    <w:rsid w:val="00967AAC"/>
    <w:rsid w:val="00991B3E"/>
    <w:rsid w:val="00995248"/>
    <w:rsid w:val="009A7A4F"/>
    <w:rsid w:val="009B0835"/>
    <w:rsid w:val="009B1B72"/>
    <w:rsid w:val="009C4BD4"/>
    <w:rsid w:val="009D1015"/>
    <w:rsid w:val="009D4790"/>
    <w:rsid w:val="009D67EF"/>
    <w:rsid w:val="009E064C"/>
    <w:rsid w:val="009F112C"/>
    <w:rsid w:val="00A00378"/>
    <w:rsid w:val="00A021A6"/>
    <w:rsid w:val="00A02997"/>
    <w:rsid w:val="00A07B64"/>
    <w:rsid w:val="00A14E90"/>
    <w:rsid w:val="00A16F69"/>
    <w:rsid w:val="00A2306A"/>
    <w:rsid w:val="00A32188"/>
    <w:rsid w:val="00A33316"/>
    <w:rsid w:val="00A344D5"/>
    <w:rsid w:val="00A36851"/>
    <w:rsid w:val="00A4697D"/>
    <w:rsid w:val="00A50B75"/>
    <w:rsid w:val="00A540E6"/>
    <w:rsid w:val="00A5442B"/>
    <w:rsid w:val="00A663EE"/>
    <w:rsid w:val="00A714A2"/>
    <w:rsid w:val="00A71646"/>
    <w:rsid w:val="00A75103"/>
    <w:rsid w:val="00A8068D"/>
    <w:rsid w:val="00A872E6"/>
    <w:rsid w:val="00A90C58"/>
    <w:rsid w:val="00A92900"/>
    <w:rsid w:val="00A946A8"/>
    <w:rsid w:val="00A95F99"/>
    <w:rsid w:val="00AA07D6"/>
    <w:rsid w:val="00AA4E8F"/>
    <w:rsid w:val="00AA6621"/>
    <w:rsid w:val="00AB373D"/>
    <w:rsid w:val="00AC2DAB"/>
    <w:rsid w:val="00AC3F4E"/>
    <w:rsid w:val="00AD1EC1"/>
    <w:rsid w:val="00AD2092"/>
    <w:rsid w:val="00AD349D"/>
    <w:rsid w:val="00AD393D"/>
    <w:rsid w:val="00AD3B09"/>
    <w:rsid w:val="00AE64AB"/>
    <w:rsid w:val="00AE7267"/>
    <w:rsid w:val="00AF3643"/>
    <w:rsid w:val="00AF3C8E"/>
    <w:rsid w:val="00AF7DB6"/>
    <w:rsid w:val="00B058E5"/>
    <w:rsid w:val="00B060CE"/>
    <w:rsid w:val="00B07415"/>
    <w:rsid w:val="00B10A7B"/>
    <w:rsid w:val="00B12C93"/>
    <w:rsid w:val="00B22F08"/>
    <w:rsid w:val="00B443BC"/>
    <w:rsid w:val="00B62CC6"/>
    <w:rsid w:val="00B720E6"/>
    <w:rsid w:val="00B72FC1"/>
    <w:rsid w:val="00B857A0"/>
    <w:rsid w:val="00B930AF"/>
    <w:rsid w:val="00B9409C"/>
    <w:rsid w:val="00B95F79"/>
    <w:rsid w:val="00BA1886"/>
    <w:rsid w:val="00BA216D"/>
    <w:rsid w:val="00BA5BDF"/>
    <w:rsid w:val="00BB3FE8"/>
    <w:rsid w:val="00BB5B3A"/>
    <w:rsid w:val="00BC17AB"/>
    <w:rsid w:val="00BC2469"/>
    <w:rsid w:val="00BC429C"/>
    <w:rsid w:val="00BC45FE"/>
    <w:rsid w:val="00BD55D2"/>
    <w:rsid w:val="00BD7D45"/>
    <w:rsid w:val="00BE137A"/>
    <w:rsid w:val="00BE19F0"/>
    <w:rsid w:val="00BE7FB3"/>
    <w:rsid w:val="00C13B21"/>
    <w:rsid w:val="00C17C38"/>
    <w:rsid w:val="00C20152"/>
    <w:rsid w:val="00C2123B"/>
    <w:rsid w:val="00C21BBD"/>
    <w:rsid w:val="00C23F4C"/>
    <w:rsid w:val="00C346C1"/>
    <w:rsid w:val="00C51AF8"/>
    <w:rsid w:val="00C6679C"/>
    <w:rsid w:val="00C678DD"/>
    <w:rsid w:val="00C7335A"/>
    <w:rsid w:val="00C76436"/>
    <w:rsid w:val="00C813DE"/>
    <w:rsid w:val="00C934A8"/>
    <w:rsid w:val="00CA14A9"/>
    <w:rsid w:val="00CA1CAF"/>
    <w:rsid w:val="00CA4DDB"/>
    <w:rsid w:val="00CB2726"/>
    <w:rsid w:val="00CB6C5C"/>
    <w:rsid w:val="00CC0D67"/>
    <w:rsid w:val="00CC4052"/>
    <w:rsid w:val="00CC4471"/>
    <w:rsid w:val="00CC782B"/>
    <w:rsid w:val="00CC7FB2"/>
    <w:rsid w:val="00CD58A6"/>
    <w:rsid w:val="00CE1AD4"/>
    <w:rsid w:val="00CF2301"/>
    <w:rsid w:val="00CF39AC"/>
    <w:rsid w:val="00CF439B"/>
    <w:rsid w:val="00D0397A"/>
    <w:rsid w:val="00D03E68"/>
    <w:rsid w:val="00D0526A"/>
    <w:rsid w:val="00D17E26"/>
    <w:rsid w:val="00D20009"/>
    <w:rsid w:val="00D20F3F"/>
    <w:rsid w:val="00D22107"/>
    <w:rsid w:val="00D25189"/>
    <w:rsid w:val="00D266EF"/>
    <w:rsid w:val="00D27231"/>
    <w:rsid w:val="00D32C60"/>
    <w:rsid w:val="00D35672"/>
    <w:rsid w:val="00D46158"/>
    <w:rsid w:val="00D466AF"/>
    <w:rsid w:val="00D63DAB"/>
    <w:rsid w:val="00D70C34"/>
    <w:rsid w:val="00D73303"/>
    <w:rsid w:val="00D76D18"/>
    <w:rsid w:val="00D77ADF"/>
    <w:rsid w:val="00D8565D"/>
    <w:rsid w:val="00D911C6"/>
    <w:rsid w:val="00D9155B"/>
    <w:rsid w:val="00D92C36"/>
    <w:rsid w:val="00D978D6"/>
    <w:rsid w:val="00DA2568"/>
    <w:rsid w:val="00DE075D"/>
    <w:rsid w:val="00DF617A"/>
    <w:rsid w:val="00DF7783"/>
    <w:rsid w:val="00E027C6"/>
    <w:rsid w:val="00E02FD8"/>
    <w:rsid w:val="00E07D3C"/>
    <w:rsid w:val="00E11415"/>
    <w:rsid w:val="00E14301"/>
    <w:rsid w:val="00E14C2D"/>
    <w:rsid w:val="00E20174"/>
    <w:rsid w:val="00E216E7"/>
    <w:rsid w:val="00E22EAC"/>
    <w:rsid w:val="00E36758"/>
    <w:rsid w:val="00E43EAE"/>
    <w:rsid w:val="00E60CD7"/>
    <w:rsid w:val="00E91C80"/>
    <w:rsid w:val="00E97EBB"/>
    <w:rsid w:val="00EA2F46"/>
    <w:rsid w:val="00EB1D37"/>
    <w:rsid w:val="00EB2D5A"/>
    <w:rsid w:val="00EB41E0"/>
    <w:rsid w:val="00EC2910"/>
    <w:rsid w:val="00EC784D"/>
    <w:rsid w:val="00ED426B"/>
    <w:rsid w:val="00ED5732"/>
    <w:rsid w:val="00ED6799"/>
    <w:rsid w:val="00ED7CEB"/>
    <w:rsid w:val="00EE62C8"/>
    <w:rsid w:val="00EE7C56"/>
    <w:rsid w:val="00EF5287"/>
    <w:rsid w:val="00EF5344"/>
    <w:rsid w:val="00F0647D"/>
    <w:rsid w:val="00F0660E"/>
    <w:rsid w:val="00F13084"/>
    <w:rsid w:val="00F23928"/>
    <w:rsid w:val="00F34D8A"/>
    <w:rsid w:val="00F41DD5"/>
    <w:rsid w:val="00F440CC"/>
    <w:rsid w:val="00F44A51"/>
    <w:rsid w:val="00F4635B"/>
    <w:rsid w:val="00F60CD0"/>
    <w:rsid w:val="00F6548D"/>
    <w:rsid w:val="00F67D94"/>
    <w:rsid w:val="00F716C7"/>
    <w:rsid w:val="00F77E38"/>
    <w:rsid w:val="00F809ED"/>
    <w:rsid w:val="00F80CBC"/>
    <w:rsid w:val="00FC2D7C"/>
    <w:rsid w:val="00FD26CE"/>
    <w:rsid w:val="00FD74D0"/>
    <w:rsid w:val="00FE0533"/>
    <w:rsid w:val="00FE3323"/>
    <w:rsid w:val="00FE3E63"/>
    <w:rsid w:val="00FE40FB"/>
    <w:rsid w:val="00FE4CDE"/>
    <w:rsid w:val="00FE6B69"/>
    <w:rsid w:val="00FF06AB"/>
    <w:rsid w:val="00FF7A9B"/>
    <w:rsid w:val="0C35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B25D3"/>
  <w15:docId w15:val="{B951E521-30E7-47B9-850A-8C657C04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pPr>
      <w:spacing w:line="360" w:lineRule="auto"/>
      <w:ind w:firstLineChars="200" w:firstLine="200"/>
    </w:pPr>
    <w:rPr>
      <w:rFonts w:ascii="Cambria" w:eastAsia="黑体" w:hAnsi="Cambria" w:cs="Times New Roman"/>
      <w:sz w:val="20"/>
      <w:szCs w:val="20"/>
    </w:rPr>
  </w:style>
  <w:style w:type="paragraph" w:styleId="a4">
    <w:name w:val="annotation text"/>
    <w:basedOn w:val="a"/>
    <w:link w:val="a5"/>
    <w:uiPriority w:val="99"/>
    <w:unhideWhenUsed/>
    <w:pPr>
      <w:jc w:val="left"/>
    </w:pPr>
  </w:style>
  <w:style w:type="paragraph" w:styleId="a6">
    <w:name w:val="Date"/>
    <w:basedOn w:val="a"/>
    <w:next w:val="a"/>
    <w:link w:val="a7"/>
    <w:uiPriority w:val="99"/>
    <w:semiHidden/>
    <w:unhideWhenUsed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annotation subject"/>
    <w:basedOn w:val="a4"/>
    <w:next w:val="a4"/>
    <w:link w:val="af0"/>
    <w:uiPriority w:val="99"/>
    <w:semiHidden/>
    <w:unhideWhenUsed/>
    <w:rPr>
      <w:b/>
      <w:bCs/>
    </w:r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semiHidden/>
    <w:unhideWhenUsed/>
    <w:rPr>
      <w:color w:val="0000FF"/>
      <w:u w:val="single"/>
    </w:rPr>
  </w:style>
  <w:style w:type="character" w:styleId="af3">
    <w:name w:val="annotation reference"/>
    <w:basedOn w:val="a0"/>
    <w:uiPriority w:val="99"/>
    <w:unhideWhenUsed/>
    <w:rPr>
      <w:sz w:val="21"/>
      <w:szCs w:val="21"/>
    </w:rPr>
  </w:style>
  <w:style w:type="character" w:customStyle="1" w:styleId="1">
    <w:name w:val="日期1"/>
    <w:basedOn w:val="a0"/>
  </w:style>
  <w:style w:type="character" w:customStyle="1" w:styleId="apple-converted-space">
    <w:name w:val="apple-converted-space"/>
    <w:basedOn w:val="a0"/>
  </w:style>
  <w:style w:type="character" w:customStyle="1" w:styleId="source">
    <w:name w:val="source"/>
    <w:basedOn w:val="a0"/>
  </w:style>
  <w:style w:type="character" w:customStyle="1" w:styleId="size">
    <w:name w:val="size"/>
    <w:basedOn w:val="a0"/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d">
    <w:name w:val="页眉 字符"/>
    <w:basedOn w:val="a0"/>
    <w:link w:val="ac"/>
    <w:uiPriority w:val="99"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Pr>
      <w:sz w:val="18"/>
      <w:szCs w:val="18"/>
    </w:rPr>
  </w:style>
  <w:style w:type="character" w:customStyle="1" w:styleId="a7">
    <w:name w:val="日期 字符"/>
    <w:basedOn w:val="a0"/>
    <w:link w:val="a6"/>
    <w:uiPriority w:val="99"/>
    <w:semiHidden/>
  </w:style>
  <w:style w:type="character" w:customStyle="1" w:styleId="a9">
    <w:name w:val="批注框文本 字符"/>
    <w:basedOn w:val="a0"/>
    <w:link w:val="a8"/>
    <w:uiPriority w:val="99"/>
    <w:semiHidden/>
    <w:rPr>
      <w:sz w:val="18"/>
      <w:szCs w:val="18"/>
    </w:rPr>
  </w:style>
  <w:style w:type="character" w:customStyle="1" w:styleId="a5">
    <w:name w:val="批注文字 字符"/>
    <w:basedOn w:val="a0"/>
    <w:link w:val="a4"/>
    <w:uiPriority w:val="99"/>
    <w:semiHidden/>
  </w:style>
  <w:style w:type="character" w:customStyle="1" w:styleId="af0">
    <w:name w:val="批注主题 字符"/>
    <w:basedOn w:val="a5"/>
    <w:link w:val="af"/>
    <w:uiPriority w:val="99"/>
    <w:semiHidden/>
    <w:rPr>
      <w:b/>
      <w:bCs/>
    </w:rPr>
  </w:style>
  <w:style w:type="paragraph" w:customStyle="1" w:styleId="10">
    <w:name w:val="修订1"/>
    <w:hidden/>
    <w:uiPriority w:val="99"/>
    <w:semiHidden/>
    <w:rPr>
      <w:kern w:val="2"/>
      <w:sz w:val="21"/>
      <w:szCs w:val="22"/>
    </w:rPr>
  </w:style>
  <w:style w:type="paragraph" w:styleId="af5">
    <w:name w:val="Revision"/>
    <w:hidden/>
    <w:uiPriority w:val="99"/>
    <w:semiHidden/>
    <w:rsid w:val="002C591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E8335A-37D4-4456-90B7-B031C4837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</Words>
  <Characters>1065</Characters>
  <Application>Microsoft Office Word</Application>
  <DocSecurity>0</DocSecurity>
  <Lines>8</Lines>
  <Paragraphs>2</Paragraphs>
  <ScaleCrop>false</ScaleCrop>
  <Company>Lenovo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Zhang ZhongXun</dc:creator>
  <cp:lastModifiedBy>黄笳剑</cp:lastModifiedBy>
  <cp:revision>2</cp:revision>
  <dcterms:created xsi:type="dcterms:W3CDTF">2026-06-10T07:42:00Z</dcterms:created>
  <dcterms:modified xsi:type="dcterms:W3CDTF">2026-06-10T07:42:00Z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